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E5C" w:rsidRDefault="00C42E5C"/>
    <w:p w:rsidR="00F20F66" w:rsidRDefault="00F20F66"/>
    <w:p w:rsidR="00F20F66" w:rsidRDefault="00F20F66"/>
    <w:p w:rsidR="00F20F66" w:rsidRDefault="00F20F66"/>
    <w:p w:rsidR="00F20F66" w:rsidRDefault="00F20F66"/>
    <w:p w:rsidR="00F20F66" w:rsidRDefault="00F20F66"/>
    <w:p w:rsidR="00F20F66" w:rsidRDefault="00F20F66" w:rsidP="00F20F66">
      <w:pPr>
        <w:jc w:val="center"/>
        <w:rPr>
          <w:b/>
          <w:sz w:val="36"/>
          <w:szCs w:val="36"/>
        </w:rPr>
      </w:pPr>
      <w:r>
        <w:rPr>
          <w:b/>
          <w:sz w:val="36"/>
          <w:szCs w:val="36"/>
        </w:rPr>
        <w:t>Összefoglaló jelentés</w:t>
      </w:r>
    </w:p>
    <w:p w:rsidR="00F20F66" w:rsidRDefault="00F20F66" w:rsidP="00F20F66">
      <w:pPr>
        <w:jc w:val="center"/>
        <w:rPr>
          <w:sz w:val="28"/>
          <w:szCs w:val="28"/>
        </w:rPr>
      </w:pPr>
      <w:proofErr w:type="gramStart"/>
      <w:r>
        <w:rPr>
          <w:sz w:val="28"/>
          <w:szCs w:val="28"/>
        </w:rPr>
        <w:t>a</w:t>
      </w:r>
      <w:proofErr w:type="gramEnd"/>
      <w:r>
        <w:rPr>
          <w:sz w:val="28"/>
          <w:szCs w:val="28"/>
        </w:rPr>
        <w:t xml:space="preserve"> Délegyháza Község Önkormányzatánál elvégzett 2013. évi ellenőrzésekről</w:t>
      </w:r>
    </w:p>
    <w:p w:rsidR="00F20F66" w:rsidRDefault="00F20F66" w:rsidP="00F20F66">
      <w:pPr>
        <w:jc w:val="center"/>
        <w:rPr>
          <w:sz w:val="28"/>
          <w:szCs w:val="28"/>
        </w:rPr>
      </w:pPr>
    </w:p>
    <w:p w:rsidR="00F20F66" w:rsidRDefault="00F20F66" w:rsidP="00F20F66">
      <w:pPr>
        <w:jc w:val="center"/>
        <w:rPr>
          <w:sz w:val="28"/>
          <w:szCs w:val="28"/>
        </w:rPr>
      </w:pPr>
    </w:p>
    <w:p w:rsidR="000E6F8C" w:rsidRDefault="00F20F66" w:rsidP="000E6F8C">
      <w:pPr>
        <w:spacing w:after="0"/>
        <w:jc w:val="both"/>
        <w:rPr>
          <w:sz w:val="28"/>
          <w:szCs w:val="28"/>
        </w:rPr>
      </w:pPr>
      <w:r>
        <w:rPr>
          <w:sz w:val="28"/>
          <w:szCs w:val="28"/>
        </w:rPr>
        <w:t>Délegyháza Község Önkormányzata belső ellenőrzési tevékenységét 2013. október 1-jétől a PEPI Könyvvizsgáló, Adószakértő é</w:t>
      </w:r>
      <w:r w:rsidR="00792BC9">
        <w:rPr>
          <w:sz w:val="28"/>
          <w:szCs w:val="28"/>
        </w:rPr>
        <w:t>s Üzleti Tanácsadó Kft. végezte, előtte az EL-SZÁM Kft. volt a belső ellenőr.</w:t>
      </w:r>
      <w:r>
        <w:rPr>
          <w:sz w:val="28"/>
          <w:szCs w:val="28"/>
        </w:rPr>
        <w:t xml:space="preserve"> Erre a megoldásra a költségvetési szervek belső ellenőrzéséről szóló 370/2011. (XII. 31.) </w:t>
      </w:r>
      <w:proofErr w:type="spellStart"/>
      <w:r>
        <w:rPr>
          <w:sz w:val="28"/>
          <w:szCs w:val="28"/>
        </w:rPr>
        <w:t>Korm.rendelet</w:t>
      </w:r>
      <w:proofErr w:type="spellEnd"/>
      <w:r>
        <w:rPr>
          <w:sz w:val="28"/>
          <w:szCs w:val="28"/>
        </w:rPr>
        <w:t xml:space="preserve">, </w:t>
      </w:r>
      <w:r w:rsidR="000E6F8C" w:rsidRPr="00A44F62">
        <w:rPr>
          <w:sz w:val="28"/>
          <w:szCs w:val="28"/>
        </w:rPr>
        <w:t>a helyi önkormányzatokról szóló 2011. évi CLXXXIX. törvény, az államháztartásról szóló 2011. évi CXCV. törvény, valamint az államháztartás működési rendjéről szóló 292/2009. (XII. 19.) Korm. rendelet és az államháztartásról szóló törvény végrehajtásával kapcsolatos 368/2011</w:t>
      </w:r>
      <w:r w:rsidR="000E6F8C">
        <w:rPr>
          <w:sz w:val="28"/>
          <w:szCs w:val="28"/>
        </w:rPr>
        <w:t xml:space="preserve">. (XII.31.) </w:t>
      </w:r>
      <w:proofErr w:type="spellStart"/>
      <w:r w:rsidR="000E6F8C">
        <w:rPr>
          <w:sz w:val="28"/>
          <w:szCs w:val="28"/>
        </w:rPr>
        <w:t>Korm.rendelet</w:t>
      </w:r>
      <w:proofErr w:type="spellEnd"/>
      <w:r w:rsidR="000E6F8C">
        <w:rPr>
          <w:sz w:val="28"/>
          <w:szCs w:val="28"/>
        </w:rPr>
        <w:t xml:space="preserve"> (</w:t>
      </w:r>
      <w:proofErr w:type="spellStart"/>
      <w:r w:rsidR="000E6F8C">
        <w:rPr>
          <w:sz w:val="28"/>
          <w:szCs w:val="28"/>
        </w:rPr>
        <w:t>Ávr</w:t>
      </w:r>
      <w:proofErr w:type="spellEnd"/>
      <w:r w:rsidR="000E6F8C">
        <w:rPr>
          <w:sz w:val="28"/>
          <w:szCs w:val="28"/>
        </w:rPr>
        <w:t>) adott felhatalmazást.</w:t>
      </w:r>
    </w:p>
    <w:p w:rsidR="00792BC9" w:rsidRDefault="00792BC9" w:rsidP="000E6F8C">
      <w:pPr>
        <w:spacing w:after="0"/>
        <w:jc w:val="both"/>
        <w:rPr>
          <w:sz w:val="28"/>
          <w:szCs w:val="28"/>
        </w:rPr>
      </w:pPr>
      <w:r>
        <w:rPr>
          <w:sz w:val="28"/>
          <w:szCs w:val="28"/>
        </w:rPr>
        <w:t>A belső ellenőrzési tevékenység keretében az EL-SZÁM Kft. a következő feladatokat végezte el:</w:t>
      </w:r>
    </w:p>
    <w:p w:rsidR="00792BC9" w:rsidRDefault="00792BC9" w:rsidP="00792BC9">
      <w:pPr>
        <w:pStyle w:val="Listaszerbekezds"/>
        <w:numPr>
          <w:ilvl w:val="0"/>
          <w:numId w:val="5"/>
        </w:numPr>
        <w:spacing w:after="0"/>
        <w:jc w:val="both"/>
        <w:rPr>
          <w:sz w:val="28"/>
          <w:szCs w:val="28"/>
        </w:rPr>
      </w:pPr>
      <w:r>
        <w:rPr>
          <w:sz w:val="28"/>
          <w:szCs w:val="28"/>
        </w:rPr>
        <w:t>A 2012. évi kötött felhasználású állami normatívák tényleges alakulása az óvodában</w:t>
      </w:r>
    </w:p>
    <w:p w:rsidR="00792BC9" w:rsidRDefault="00792BC9" w:rsidP="00792BC9">
      <w:pPr>
        <w:pStyle w:val="Listaszerbekezds"/>
        <w:numPr>
          <w:ilvl w:val="0"/>
          <w:numId w:val="5"/>
        </w:numPr>
        <w:spacing w:after="0"/>
        <w:jc w:val="both"/>
        <w:rPr>
          <w:sz w:val="28"/>
          <w:szCs w:val="28"/>
        </w:rPr>
      </w:pPr>
      <w:r>
        <w:rPr>
          <w:sz w:val="28"/>
          <w:szCs w:val="28"/>
        </w:rPr>
        <w:t>A 2012. évi feladatmutatókhoz kötött állami normatívák tényleges alakulása az óvodában</w:t>
      </w:r>
    </w:p>
    <w:p w:rsidR="00792BC9" w:rsidRDefault="00792BC9" w:rsidP="00792BC9">
      <w:pPr>
        <w:pStyle w:val="Listaszerbekezds"/>
        <w:numPr>
          <w:ilvl w:val="0"/>
          <w:numId w:val="5"/>
        </w:numPr>
        <w:spacing w:after="0"/>
        <w:jc w:val="both"/>
        <w:rPr>
          <w:sz w:val="28"/>
          <w:szCs w:val="28"/>
        </w:rPr>
      </w:pPr>
      <w:r>
        <w:rPr>
          <w:sz w:val="28"/>
          <w:szCs w:val="28"/>
        </w:rPr>
        <w:t>A 2013. évi költségvetés ellenőrzése</w:t>
      </w:r>
    </w:p>
    <w:p w:rsidR="00792BC9" w:rsidRDefault="00792BC9" w:rsidP="00792BC9">
      <w:pPr>
        <w:pStyle w:val="Listaszerbekezds"/>
        <w:numPr>
          <w:ilvl w:val="0"/>
          <w:numId w:val="5"/>
        </w:numPr>
        <w:spacing w:after="0"/>
        <w:jc w:val="both"/>
        <w:rPr>
          <w:sz w:val="28"/>
          <w:szCs w:val="28"/>
        </w:rPr>
      </w:pPr>
      <w:r>
        <w:rPr>
          <w:sz w:val="28"/>
          <w:szCs w:val="28"/>
        </w:rPr>
        <w:t>A 2012. évi zárszámadás ellenőrzése</w:t>
      </w:r>
    </w:p>
    <w:p w:rsidR="00792BC9" w:rsidRDefault="00792BC9" w:rsidP="00792BC9">
      <w:pPr>
        <w:pStyle w:val="Listaszerbekezds"/>
        <w:numPr>
          <w:ilvl w:val="0"/>
          <w:numId w:val="5"/>
        </w:numPr>
        <w:spacing w:after="0"/>
        <w:jc w:val="both"/>
        <w:rPr>
          <w:sz w:val="28"/>
          <w:szCs w:val="28"/>
        </w:rPr>
      </w:pPr>
      <w:r>
        <w:rPr>
          <w:sz w:val="28"/>
          <w:szCs w:val="28"/>
        </w:rPr>
        <w:t>Óvoda kihasználtsága</w:t>
      </w:r>
    </w:p>
    <w:p w:rsidR="00792BC9" w:rsidRDefault="00792BC9" w:rsidP="00792BC9">
      <w:pPr>
        <w:pStyle w:val="Listaszerbekezds"/>
        <w:numPr>
          <w:ilvl w:val="0"/>
          <w:numId w:val="5"/>
        </w:numPr>
        <w:spacing w:after="0"/>
        <w:jc w:val="both"/>
        <w:rPr>
          <w:sz w:val="28"/>
          <w:szCs w:val="28"/>
        </w:rPr>
      </w:pPr>
      <w:r>
        <w:rPr>
          <w:sz w:val="28"/>
          <w:szCs w:val="28"/>
        </w:rPr>
        <w:t>Az Önkormányzat és intézményei 2012. évi szabályszerűségének ellenőrzése</w:t>
      </w:r>
    </w:p>
    <w:p w:rsidR="00792BC9" w:rsidRDefault="00792BC9" w:rsidP="00792BC9">
      <w:pPr>
        <w:pStyle w:val="Listaszerbekezds"/>
        <w:numPr>
          <w:ilvl w:val="0"/>
          <w:numId w:val="5"/>
        </w:numPr>
        <w:spacing w:after="0"/>
        <w:jc w:val="both"/>
        <w:rPr>
          <w:sz w:val="28"/>
          <w:szCs w:val="28"/>
        </w:rPr>
      </w:pPr>
      <w:r>
        <w:rPr>
          <w:sz w:val="28"/>
          <w:szCs w:val="28"/>
        </w:rPr>
        <w:lastRenderedPageBreak/>
        <w:t>2013. évi egy havi pénztárbizonylat és a kapcsolódó analitikák ellenőrzése</w:t>
      </w:r>
    </w:p>
    <w:p w:rsidR="00792BC9" w:rsidRDefault="00792BC9" w:rsidP="00792BC9">
      <w:pPr>
        <w:pStyle w:val="Listaszerbekezds"/>
        <w:numPr>
          <w:ilvl w:val="0"/>
          <w:numId w:val="5"/>
        </w:numPr>
        <w:spacing w:after="0"/>
        <w:jc w:val="both"/>
        <w:rPr>
          <w:sz w:val="28"/>
          <w:szCs w:val="28"/>
        </w:rPr>
      </w:pPr>
      <w:r>
        <w:rPr>
          <w:sz w:val="28"/>
          <w:szCs w:val="28"/>
        </w:rPr>
        <w:t>2013. évi egy havi bankbizonylat és a kötelezettségvállalás ellenőrzése</w:t>
      </w:r>
    </w:p>
    <w:p w:rsidR="00792BC9" w:rsidRDefault="00792BC9" w:rsidP="00792BC9">
      <w:pPr>
        <w:pStyle w:val="Listaszerbekezds"/>
        <w:numPr>
          <w:ilvl w:val="0"/>
          <w:numId w:val="5"/>
        </w:numPr>
        <w:spacing w:after="0"/>
        <w:jc w:val="both"/>
        <w:rPr>
          <w:sz w:val="28"/>
          <w:szCs w:val="28"/>
        </w:rPr>
      </w:pPr>
      <w:r>
        <w:rPr>
          <w:sz w:val="28"/>
          <w:szCs w:val="28"/>
        </w:rPr>
        <w:t>Szervezetek támogatásának ellenőrzése</w:t>
      </w:r>
    </w:p>
    <w:p w:rsidR="00792BC9" w:rsidRDefault="00792BC9" w:rsidP="00792BC9">
      <w:pPr>
        <w:pStyle w:val="Listaszerbekezds"/>
        <w:numPr>
          <w:ilvl w:val="0"/>
          <w:numId w:val="5"/>
        </w:numPr>
        <w:spacing w:after="0"/>
        <w:jc w:val="both"/>
        <w:rPr>
          <w:sz w:val="28"/>
          <w:szCs w:val="28"/>
        </w:rPr>
      </w:pPr>
      <w:r>
        <w:rPr>
          <w:sz w:val="28"/>
          <w:szCs w:val="28"/>
        </w:rPr>
        <w:t>Ivóvíz közbeszerzés ellenőrzése</w:t>
      </w:r>
    </w:p>
    <w:p w:rsidR="00792BC9" w:rsidRDefault="00792BC9" w:rsidP="00792BC9">
      <w:pPr>
        <w:pStyle w:val="Listaszerbekezds"/>
        <w:numPr>
          <w:ilvl w:val="0"/>
          <w:numId w:val="5"/>
        </w:numPr>
        <w:spacing w:after="0"/>
        <w:jc w:val="both"/>
        <w:rPr>
          <w:sz w:val="28"/>
          <w:szCs w:val="28"/>
        </w:rPr>
      </w:pPr>
      <w:r>
        <w:rPr>
          <w:sz w:val="28"/>
          <w:szCs w:val="28"/>
        </w:rPr>
        <w:t>Óvodai közbeszerzés ellenőrzése</w:t>
      </w:r>
    </w:p>
    <w:p w:rsidR="00792BC9" w:rsidRDefault="00792BC9" w:rsidP="00792BC9">
      <w:pPr>
        <w:pStyle w:val="Listaszerbekezds"/>
        <w:numPr>
          <w:ilvl w:val="0"/>
          <w:numId w:val="5"/>
        </w:numPr>
        <w:spacing w:after="0"/>
        <w:jc w:val="both"/>
        <w:rPr>
          <w:sz w:val="28"/>
          <w:szCs w:val="28"/>
        </w:rPr>
      </w:pPr>
      <w:proofErr w:type="gramStart"/>
      <w:r>
        <w:rPr>
          <w:sz w:val="28"/>
          <w:szCs w:val="28"/>
        </w:rPr>
        <w:t>Iskola udvar</w:t>
      </w:r>
      <w:proofErr w:type="gramEnd"/>
      <w:r>
        <w:rPr>
          <w:sz w:val="28"/>
          <w:szCs w:val="28"/>
        </w:rPr>
        <w:t xml:space="preserve"> közbeszerzés ellenőrzése</w:t>
      </w:r>
    </w:p>
    <w:p w:rsidR="00792BC9" w:rsidRDefault="00601752" w:rsidP="00792BC9">
      <w:pPr>
        <w:spacing w:after="0"/>
        <w:jc w:val="both"/>
        <w:rPr>
          <w:sz w:val="28"/>
          <w:szCs w:val="28"/>
        </w:rPr>
      </w:pPr>
      <w:r>
        <w:rPr>
          <w:sz w:val="28"/>
          <w:szCs w:val="28"/>
        </w:rPr>
        <w:t>Az ellenőrzések alapján két esetben készült intézkedési terv: A 2012. évi gazdálkodás szabályszerűsége és a 2012. évi támogatások elszámolása témáiban.</w:t>
      </w:r>
    </w:p>
    <w:p w:rsidR="00601752" w:rsidRPr="00792BC9" w:rsidRDefault="00601752" w:rsidP="00792BC9">
      <w:pPr>
        <w:spacing w:after="0"/>
        <w:jc w:val="both"/>
        <w:rPr>
          <w:sz w:val="28"/>
          <w:szCs w:val="28"/>
        </w:rPr>
      </w:pPr>
      <w:r>
        <w:rPr>
          <w:sz w:val="28"/>
          <w:szCs w:val="28"/>
        </w:rPr>
        <w:t xml:space="preserve">A fenti ellenőrzéseket </w:t>
      </w:r>
      <w:proofErr w:type="gramStart"/>
      <w:r>
        <w:rPr>
          <w:sz w:val="28"/>
          <w:szCs w:val="28"/>
        </w:rPr>
        <w:t>nem  mi</w:t>
      </w:r>
      <w:proofErr w:type="gramEnd"/>
      <w:r>
        <w:rPr>
          <w:sz w:val="28"/>
          <w:szCs w:val="28"/>
        </w:rPr>
        <w:t xml:space="preserve"> végeztük, ezért azokról ennél többet nem is tudunk írni.</w:t>
      </w:r>
    </w:p>
    <w:p w:rsidR="000E6F8C" w:rsidRDefault="000E6F8C" w:rsidP="000E6F8C">
      <w:pPr>
        <w:spacing w:after="0"/>
        <w:jc w:val="both"/>
        <w:rPr>
          <w:sz w:val="28"/>
          <w:szCs w:val="28"/>
        </w:rPr>
      </w:pPr>
      <w:r>
        <w:rPr>
          <w:sz w:val="28"/>
          <w:szCs w:val="28"/>
        </w:rPr>
        <w:t xml:space="preserve">A </w:t>
      </w:r>
      <w:r w:rsidR="00601752">
        <w:rPr>
          <w:sz w:val="28"/>
          <w:szCs w:val="28"/>
        </w:rPr>
        <w:t xml:space="preserve">PEPI Kft. a </w:t>
      </w:r>
      <w:r>
        <w:rPr>
          <w:sz w:val="28"/>
          <w:szCs w:val="28"/>
        </w:rPr>
        <w:t xml:space="preserve">belső ellenőrzési tevékenység keretében a következő </w:t>
      </w:r>
      <w:r w:rsidR="00601752">
        <w:rPr>
          <w:sz w:val="28"/>
          <w:szCs w:val="28"/>
        </w:rPr>
        <w:t>ellenőrzési feladatokat végezte</w:t>
      </w:r>
      <w:r>
        <w:rPr>
          <w:sz w:val="28"/>
          <w:szCs w:val="28"/>
        </w:rPr>
        <w:t xml:space="preserve"> el:</w:t>
      </w:r>
    </w:p>
    <w:p w:rsidR="00BE41DA" w:rsidRPr="00D87F61" w:rsidRDefault="00BE41DA" w:rsidP="00D87F61">
      <w:pPr>
        <w:pStyle w:val="Listaszerbekezds"/>
        <w:numPr>
          <w:ilvl w:val="0"/>
          <w:numId w:val="4"/>
        </w:numPr>
        <w:rPr>
          <w:bCs/>
          <w:sz w:val="28"/>
          <w:szCs w:val="28"/>
        </w:rPr>
      </w:pPr>
      <w:r w:rsidRPr="00D87F61">
        <w:rPr>
          <w:b/>
          <w:sz w:val="28"/>
          <w:szCs w:val="28"/>
        </w:rPr>
        <w:t xml:space="preserve">Ellenőrzés tárgya: </w:t>
      </w:r>
      <w:r w:rsidRPr="00D87F61">
        <w:rPr>
          <w:sz w:val="28"/>
          <w:szCs w:val="28"/>
        </w:rPr>
        <w:t>A</w:t>
      </w:r>
      <w:r w:rsidRPr="00D87F61">
        <w:rPr>
          <w:bCs/>
          <w:sz w:val="28"/>
          <w:szCs w:val="28"/>
        </w:rPr>
        <w:t xml:space="preserve"> helyi adók beszedésének és behajtásának vizsgálata a Polgármesteri Hivatalban</w:t>
      </w:r>
    </w:p>
    <w:p w:rsidR="00BE41DA" w:rsidRDefault="00BE41DA" w:rsidP="00D87F61">
      <w:pPr>
        <w:ind w:firstLine="708"/>
        <w:rPr>
          <w:bCs/>
          <w:sz w:val="28"/>
          <w:szCs w:val="28"/>
        </w:rPr>
      </w:pPr>
      <w:r>
        <w:rPr>
          <w:b/>
          <w:bCs/>
          <w:sz w:val="28"/>
          <w:szCs w:val="28"/>
        </w:rPr>
        <w:t>Ellenőrzés típusa:</w:t>
      </w:r>
      <w:r>
        <w:rPr>
          <w:bCs/>
          <w:sz w:val="28"/>
          <w:szCs w:val="28"/>
        </w:rPr>
        <w:t xml:space="preserve"> Teljesítményellenőrzés</w:t>
      </w:r>
    </w:p>
    <w:p w:rsidR="00BE41DA" w:rsidRDefault="00BE41DA" w:rsidP="00D87F61">
      <w:pPr>
        <w:ind w:left="708"/>
        <w:jc w:val="both"/>
        <w:rPr>
          <w:sz w:val="28"/>
          <w:szCs w:val="28"/>
        </w:rPr>
      </w:pPr>
      <w:r>
        <w:rPr>
          <w:b/>
          <w:bCs/>
          <w:sz w:val="28"/>
          <w:szCs w:val="28"/>
        </w:rPr>
        <w:t>Az ellenőrzés célja és feladatai:</w:t>
      </w:r>
      <w:r>
        <w:rPr>
          <w:bCs/>
          <w:sz w:val="28"/>
          <w:szCs w:val="28"/>
        </w:rPr>
        <w:t xml:space="preserve"> </w:t>
      </w:r>
      <w:r w:rsidRPr="00BE41DA">
        <w:rPr>
          <w:sz w:val="28"/>
          <w:szCs w:val="28"/>
        </w:rPr>
        <w:t>A cél annak megállapítása, hogy</w:t>
      </w:r>
      <w:r w:rsidRPr="00BE41DA">
        <w:rPr>
          <w:rFonts w:ascii="Garamond" w:hAnsi="Garamond" w:cs="Tahoma"/>
          <w:sz w:val="28"/>
          <w:szCs w:val="28"/>
        </w:rPr>
        <w:t xml:space="preserve"> </w:t>
      </w:r>
      <w:r w:rsidRPr="00BE41DA">
        <w:rPr>
          <w:sz w:val="28"/>
          <w:szCs w:val="28"/>
        </w:rPr>
        <w:t>a helyi adóbeszedés rendje megfelelően került-e kialakításra, valamint az adók beszedése megfelelően történik-e.</w:t>
      </w:r>
      <w:r>
        <w:rPr>
          <w:sz w:val="28"/>
          <w:szCs w:val="28"/>
        </w:rPr>
        <w:t xml:space="preserve"> </w:t>
      </w:r>
      <w:r w:rsidRPr="00BE41DA">
        <w:rPr>
          <w:sz w:val="28"/>
          <w:szCs w:val="28"/>
        </w:rPr>
        <w:t>Meg</w:t>
      </w:r>
      <w:r>
        <w:rPr>
          <w:sz w:val="28"/>
          <w:szCs w:val="28"/>
        </w:rPr>
        <w:t xml:space="preserve"> kellett </w:t>
      </w:r>
      <w:r w:rsidRPr="00BE41DA">
        <w:rPr>
          <w:sz w:val="28"/>
          <w:szCs w:val="28"/>
        </w:rPr>
        <w:t>vizsgálni az önkormányzat adózással kapcsolatos rendeleteit és belső szabályzatait. Ezt követően ellenőrizni kell</w:t>
      </w:r>
      <w:r>
        <w:rPr>
          <w:sz w:val="28"/>
          <w:szCs w:val="28"/>
        </w:rPr>
        <w:t>ett</w:t>
      </w:r>
      <w:r w:rsidRPr="00BE41DA">
        <w:rPr>
          <w:sz w:val="28"/>
          <w:szCs w:val="28"/>
        </w:rPr>
        <w:t xml:space="preserve"> a 2012. éves és a 2013. első féléves adófizetéseket. Végig kell</w:t>
      </w:r>
      <w:r>
        <w:rPr>
          <w:sz w:val="28"/>
          <w:szCs w:val="28"/>
        </w:rPr>
        <w:t>ett</w:t>
      </w:r>
      <w:r w:rsidRPr="00BE41DA">
        <w:rPr>
          <w:sz w:val="28"/>
          <w:szCs w:val="28"/>
        </w:rPr>
        <w:t xml:space="preserve"> követni a behajtás módját, annak eszközeit. Meg kell</w:t>
      </w:r>
      <w:r>
        <w:rPr>
          <w:sz w:val="28"/>
          <w:szCs w:val="28"/>
        </w:rPr>
        <w:t>ett</w:t>
      </w:r>
      <w:r w:rsidRPr="00BE41DA">
        <w:rPr>
          <w:sz w:val="28"/>
          <w:szCs w:val="28"/>
        </w:rPr>
        <w:t xml:space="preserve"> vizsgálni az adóhátralékok szerkezetét, és javaslatokat kell</w:t>
      </w:r>
      <w:r>
        <w:rPr>
          <w:sz w:val="28"/>
          <w:szCs w:val="28"/>
        </w:rPr>
        <w:t>ett</w:t>
      </w:r>
      <w:r w:rsidRPr="00BE41DA">
        <w:rPr>
          <w:sz w:val="28"/>
          <w:szCs w:val="28"/>
        </w:rPr>
        <w:t xml:space="preserve"> tenni a hatékonyabb behajtásra.</w:t>
      </w:r>
    </w:p>
    <w:p w:rsidR="00BE41DA" w:rsidRDefault="00BE41DA" w:rsidP="00D87F61">
      <w:pPr>
        <w:ind w:firstLine="708"/>
        <w:jc w:val="both"/>
        <w:rPr>
          <w:sz w:val="28"/>
          <w:szCs w:val="28"/>
        </w:rPr>
      </w:pPr>
      <w:r>
        <w:rPr>
          <w:b/>
          <w:sz w:val="28"/>
          <w:szCs w:val="28"/>
        </w:rPr>
        <w:t xml:space="preserve">Az ellenőrzés időszaka: </w:t>
      </w:r>
      <w:r w:rsidRPr="00BE41DA">
        <w:rPr>
          <w:sz w:val="28"/>
          <w:szCs w:val="28"/>
        </w:rPr>
        <w:t xml:space="preserve">2012. év és 2013. év I-VI. </w:t>
      </w:r>
      <w:proofErr w:type="gramStart"/>
      <w:r w:rsidRPr="00BE41DA">
        <w:rPr>
          <w:sz w:val="28"/>
          <w:szCs w:val="28"/>
        </w:rPr>
        <w:t>hónap</w:t>
      </w:r>
      <w:proofErr w:type="gramEnd"/>
    </w:p>
    <w:p w:rsidR="00BE41DA" w:rsidRDefault="00BE41DA" w:rsidP="00D87F61">
      <w:pPr>
        <w:ind w:firstLine="708"/>
        <w:jc w:val="both"/>
        <w:rPr>
          <w:sz w:val="28"/>
          <w:szCs w:val="28"/>
        </w:rPr>
      </w:pPr>
      <w:r>
        <w:rPr>
          <w:b/>
          <w:sz w:val="28"/>
          <w:szCs w:val="28"/>
        </w:rPr>
        <w:t xml:space="preserve">Az ellenőrzés kezdete és vége: </w:t>
      </w:r>
      <w:r w:rsidRPr="00BE41DA">
        <w:rPr>
          <w:sz w:val="28"/>
          <w:szCs w:val="28"/>
        </w:rPr>
        <w:t>2013. november 20. – december 9.</w:t>
      </w:r>
    </w:p>
    <w:p w:rsidR="00792ACD" w:rsidRDefault="00BE41DA" w:rsidP="00D87F61">
      <w:pPr>
        <w:ind w:left="708"/>
        <w:jc w:val="both"/>
        <w:rPr>
          <w:sz w:val="28"/>
          <w:szCs w:val="28"/>
        </w:rPr>
      </w:pPr>
      <w:r>
        <w:rPr>
          <w:b/>
          <w:sz w:val="28"/>
          <w:szCs w:val="28"/>
        </w:rPr>
        <w:t xml:space="preserve">Az alkalmazott ellenőrzési módszerek és eljárások: </w:t>
      </w:r>
      <w:r w:rsidR="00792ACD" w:rsidRPr="00F36F17">
        <w:rPr>
          <w:sz w:val="28"/>
          <w:szCs w:val="28"/>
        </w:rPr>
        <w:t xml:space="preserve">Az adókkal kapcsolatos rendeletek </w:t>
      </w:r>
      <w:r w:rsidR="00792ACD">
        <w:rPr>
          <w:sz w:val="28"/>
          <w:szCs w:val="28"/>
        </w:rPr>
        <w:t>tételes áttekintése, a 2012. évi és a 2013. első félévi adókivetések és tényleges adóbefizetések összegyűjtése és összehasonlítása, az adóhátralékok adónemenkénti ellenőrzése, az adóbehajtás folyamatának tisztázása interjúkkal.</w:t>
      </w:r>
    </w:p>
    <w:p w:rsidR="00792ACD" w:rsidRPr="00792ACD" w:rsidRDefault="00792ACD" w:rsidP="00D87F61">
      <w:pPr>
        <w:ind w:left="708"/>
        <w:jc w:val="both"/>
        <w:rPr>
          <w:sz w:val="28"/>
          <w:szCs w:val="28"/>
        </w:rPr>
      </w:pPr>
      <w:r>
        <w:rPr>
          <w:b/>
          <w:sz w:val="28"/>
          <w:szCs w:val="28"/>
        </w:rPr>
        <w:lastRenderedPageBreak/>
        <w:t xml:space="preserve">Főbb megállapítások és következtetések: </w:t>
      </w:r>
      <w:r w:rsidRPr="00792ACD">
        <w:rPr>
          <w:sz w:val="28"/>
          <w:szCs w:val="28"/>
        </w:rPr>
        <w:t xml:space="preserve">Az Önkormányzat a helyi adókról adónemenként külön rendeletet készített. Az </w:t>
      </w:r>
      <w:r w:rsidRPr="00792ACD">
        <w:rPr>
          <w:b/>
          <w:sz w:val="28"/>
          <w:szCs w:val="28"/>
        </w:rPr>
        <w:t xml:space="preserve">építményadóról </w:t>
      </w:r>
      <w:r w:rsidRPr="00792ACD">
        <w:rPr>
          <w:sz w:val="28"/>
          <w:szCs w:val="28"/>
        </w:rPr>
        <w:t>a többször módosított 20/2003. (XII. 23.) számú rendelet intézkedik. A rendeletet legutóbb 2011-ben módosították, és a módosításokkal egységes szerkezetben is kiadták. Az adó mértékét sávosan határozták meg. Mentes az adó alól a garázs, a terménytároló, vetőmagtároló, stb. Ezen kívül mentes az adó alól a magánszemély adóalany életvitelszerű lakóhelyéül szolgáló lakás.</w:t>
      </w:r>
    </w:p>
    <w:p w:rsidR="00792ACD" w:rsidRPr="00792ACD" w:rsidRDefault="00792ACD" w:rsidP="005F53C1">
      <w:pPr>
        <w:ind w:left="708"/>
        <w:jc w:val="both"/>
        <w:rPr>
          <w:sz w:val="28"/>
          <w:szCs w:val="28"/>
        </w:rPr>
      </w:pPr>
      <w:r w:rsidRPr="00792ACD">
        <w:rPr>
          <w:sz w:val="28"/>
          <w:szCs w:val="28"/>
        </w:rPr>
        <w:t xml:space="preserve">A </w:t>
      </w:r>
      <w:r w:rsidRPr="00792ACD">
        <w:rPr>
          <w:b/>
          <w:sz w:val="28"/>
          <w:szCs w:val="28"/>
        </w:rPr>
        <w:t xml:space="preserve">telekadóra </w:t>
      </w:r>
      <w:r w:rsidRPr="00792ACD">
        <w:rPr>
          <w:sz w:val="28"/>
          <w:szCs w:val="28"/>
        </w:rPr>
        <w:t>vonatkozó szabályokat a módosított 23/2003. (XII. 23.) önkormányzati rendeletben határozták meg, amelyet egységes szerkezetben is kiadtak, így az adózók számára is áttekinthető. Itt is sávosan határozták meg az adó mértékét, és mentességeket is megállapítottak.</w:t>
      </w:r>
    </w:p>
    <w:p w:rsidR="00792ACD" w:rsidRPr="00792ACD" w:rsidRDefault="00792ACD" w:rsidP="005F53C1">
      <w:pPr>
        <w:ind w:left="708"/>
        <w:jc w:val="both"/>
        <w:rPr>
          <w:sz w:val="28"/>
          <w:szCs w:val="28"/>
        </w:rPr>
      </w:pPr>
      <w:r w:rsidRPr="00792ACD">
        <w:rPr>
          <w:sz w:val="28"/>
          <w:szCs w:val="28"/>
        </w:rPr>
        <w:t xml:space="preserve">Az </w:t>
      </w:r>
      <w:r w:rsidRPr="00792ACD">
        <w:rPr>
          <w:b/>
          <w:sz w:val="28"/>
          <w:szCs w:val="28"/>
        </w:rPr>
        <w:t xml:space="preserve">idegenforgalmi adóról </w:t>
      </w:r>
      <w:r w:rsidRPr="00792ACD">
        <w:rPr>
          <w:sz w:val="28"/>
          <w:szCs w:val="28"/>
        </w:rPr>
        <w:t>a többször módosított 21/2003. (XII. 23.) számú önkormányzati rendelet szól. Eszerint az idegenforgalmi adó mértéke személyenként és vendégéjszakánként 400 Ft.</w:t>
      </w:r>
    </w:p>
    <w:p w:rsidR="00792ACD" w:rsidRPr="00792ACD" w:rsidRDefault="00792ACD" w:rsidP="005F53C1">
      <w:pPr>
        <w:ind w:left="708"/>
        <w:jc w:val="both"/>
        <w:rPr>
          <w:sz w:val="28"/>
          <w:szCs w:val="28"/>
        </w:rPr>
      </w:pPr>
      <w:r w:rsidRPr="00792ACD">
        <w:rPr>
          <w:sz w:val="28"/>
          <w:szCs w:val="28"/>
        </w:rPr>
        <w:t xml:space="preserve">A </w:t>
      </w:r>
      <w:r w:rsidRPr="00792ACD">
        <w:rPr>
          <w:b/>
          <w:sz w:val="28"/>
          <w:szCs w:val="28"/>
        </w:rPr>
        <w:t xml:space="preserve">helyi iparűzési adót </w:t>
      </w:r>
      <w:r w:rsidRPr="00792ACD">
        <w:rPr>
          <w:sz w:val="28"/>
          <w:szCs w:val="28"/>
        </w:rPr>
        <w:t>a szintén többször módosított 22/2003 (XII. 23.) számú önkormányzati rendelet szabályozza. Eszerint az adó mértéke a helyi adó törvényben szabályozott adóalap 2 %-a (ez a legmagasabb megállapítható adómérték), ideiglenes jelleggel végzett iparűzési tevékenység esetén pedig naptári naponként 3 000 Ft</w:t>
      </w:r>
      <w:proofErr w:type="gramStart"/>
      <w:r w:rsidRPr="00792ACD">
        <w:rPr>
          <w:sz w:val="28"/>
          <w:szCs w:val="28"/>
        </w:rPr>
        <w:t>..</w:t>
      </w:r>
      <w:proofErr w:type="gramEnd"/>
      <w:r w:rsidRPr="00792ACD">
        <w:rPr>
          <w:sz w:val="28"/>
          <w:szCs w:val="28"/>
        </w:rPr>
        <w:t xml:space="preserve"> </w:t>
      </w:r>
    </w:p>
    <w:p w:rsidR="00792ACD" w:rsidRPr="00792ACD" w:rsidRDefault="00792ACD" w:rsidP="005F53C1">
      <w:pPr>
        <w:ind w:left="708"/>
        <w:jc w:val="both"/>
        <w:rPr>
          <w:sz w:val="28"/>
          <w:szCs w:val="28"/>
        </w:rPr>
      </w:pPr>
      <w:r w:rsidRPr="00792ACD">
        <w:rPr>
          <w:sz w:val="28"/>
          <w:szCs w:val="28"/>
        </w:rPr>
        <w:t xml:space="preserve">A </w:t>
      </w:r>
      <w:r w:rsidRPr="00792ACD">
        <w:rPr>
          <w:b/>
          <w:sz w:val="28"/>
          <w:szCs w:val="28"/>
        </w:rPr>
        <w:t xml:space="preserve">gépjárműadóról </w:t>
      </w:r>
      <w:r w:rsidRPr="00792ACD">
        <w:rPr>
          <w:sz w:val="28"/>
          <w:szCs w:val="28"/>
        </w:rPr>
        <w:t>szóló helyi önkormányzati rendeletet 2004-ben hatályon kívül helyezték, azóta az erről szóló törvény rendelkezéseit kell alkalmazni.</w:t>
      </w:r>
    </w:p>
    <w:p w:rsidR="00792ACD" w:rsidRPr="00792ACD" w:rsidRDefault="00792ACD" w:rsidP="005F53C1">
      <w:pPr>
        <w:ind w:left="708"/>
        <w:jc w:val="both"/>
        <w:rPr>
          <w:sz w:val="28"/>
          <w:szCs w:val="28"/>
        </w:rPr>
      </w:pPr>
      <w:r w:rsidRPr="00792ACD">
        <w:rPr>
          <w:sz w:val="28"/>
          <w:szCs w:val="28"/>
        </w:rPr>
        <w:t>A rendeletekben nem szabályozott kérdésekben a helyi adó törvény és az Art. szabályai szerint járnak el.</w:t>
      </w:r>
    </w:p>
    <w:p w:rsidR="00792ACD" w:rsidRPr="00792ACD" w:rsidRDefault="00792ACD" w:rsidP="005F53C1">
      <w:pPr>
        <w:ind w:firstLine="708"/>
        <w:jc w:val="both"/>
        <w:rPr>
          <w:sz w:val="28"/>
          <w:szCs w:val="28"/>
        </w:rPr>
      </w:pPr>
      <w:r w:rsidRPr="00792ACD">
        <w:rPr>
          <w:sz w:val="28"/>
          <w:szCs w:val="28"/>
        </w:rPr>
        <w:t>A helyi adókról szóló rendeletek megfelelnek az elvárásoknak.</w:t>
      </w:r>
    </w:p>
    <w:p w:rsidR="00DC2721" w:rsidRPr="00DC2721" w:rsidRDefault="00DC2721" w:rsidP="005F53C1">
      <w:pPr>
        <w:ind w:left="708"/>
        <w:jc w:val="both"/>
        <w:rPr>
          <w:sz w:val="28"/>
          <w:szCs w:val="28"/>
        </w:rPr>
      </w:pPr>
      <w:r>
        <w:rPr>
          <w:sz w:val="28"/>
          <w:szCs w:val="28"/>
        </w:rPr>
        <w:t xml:space="preserve">Táblázatokat készítettünk a kivetett és a befolyt adók összegéről mindkét időszakra. </w:t>
      </w:r>
      <w:r w:rsidRPr="00DC2721">
        <w:rPr>
          <w:sz w:val="28"/>
          <w:szCs w:val="28"/>
        </w:rPr>
        <w:t>A befolyt összegek között mindkét táblázatban megtalálhatóak a hátralékokból befolyt adók is, ezért lehetséges 2012-ben a jelentősen magasabb adóbevétel egyes adónemekben, mint az éves kivetés. 2012-ben mind a kivetés, mind a befolyt összeg kissé eltér a 2012. évi éves beszámolóban közölt összegtől. Ennek oka az, hogy a beszámolóban szereplő számok másféle kigyűjtés alapján készültek, mint az itt közölt adatok. Mindazonáltal az eltérés nem jelentős, és elsősorban a hátralékokból befolyt összegekkel van összefüggésben.</w:t>
      </w:r>
    </w:p>
    <w:p w:rsidR="00DC2721" w:rsidRPr="00DC2721" w:rsidRDefault="00DC2721" w:rsidP="005F53C1">
      <w:pPr>
        <w:ind w:left="708"/>
        <w:jc w:val="both"/>
        <w:rPr>
          <w:sz w:val="28"/>
          <w:szCs w:val="28"/>
        </w:rPr>
      </w:pPr>
      <w:r w:rsidRPr="00DC2721">
        <w:rPr>
          <w:sz w:val="28"/>
          <w:szCs w:val="28"/>
        </w:rPr>
        <w:t>A 2013. első félévét bemutató táblázatból látszik, hogy ebben az évben az adóbehajtás aránya összességében megfelelő. Az építményadóban az adózók az időarányosnál több adót fizettek be, de az iparűzési adónál is elérték az előző évben befizetett adó 50 %-át. Az adók befizetése ebben az évben az önkormányzat számára rendkívül fontos, hiszen bevételének jelentős részét a helyi adó bevételek teszik ki.</w:t>
      </w:r>
    </w:p>
    <w:p w:rsidR="00DC2721" w:rsidRPr="00DC2721" w:rsidRDefault="00DC2721" w:rsidP="005F53C1">
      <w:pPr>
        <w:ind w:left="708"/>
        <w:jc w:val="both"/>
        <w:rPr>
          <w:sz w:val="28"/>
          <w:szCs w:val="28"/>
        </w:rPr>
      </w:pPr>
      <w:r>
        <w:rPr>
          <w:sz w:val="28"/>
          <w:szCs w:val="28"/>
        </w:rPr>
        <w:t xml:space="preserve">Táblázatokban foglaltuk össze az időszakok végén kialakult hátralékokat is. </w:t>
      </w:r>
      <w:r w:rsidRPr="00DC2721">
        <w:rPr>
          <w:sz w:val="28"/>
          <w:szCs w:val="28"/>
        </w:rPr>
        <w:t>A táblázat</w:t>
      </w:r>
      <w:r>
        <w:rPr>
          <w:sz w:val="28"/>
          <w:szCs w:val="28"/>
        </w:rPr>
        <w:t xml:space="preserve">okból </w:t>
      </w:r>
      <w:r w:rsidRPr="00DC2721">
        <w:rPr>
          <w:sz w:val="28"/>
          <w:szCs w:val="28"/>
        </w:rPr>
        <w:t>látszik, hogy a behajtást folyamatosan végzik, és viszonylag hatékony a behajtás. Ennek bizonyítéka, hogy az idegenforgalmi adó kivételével 2013. június 30-án jóval alacsonyabb volt a hátralék, mint az előző év végén.</w:t>
      </w:r>
    </w:p>
    <w:p w:rsidR="00D25836" w:rsidRPr="00D25836" w:rsidRDefault="00D25836" w:rsidP="005F53C1">
      <w:pPr>
        <w:ind w:left="708"/>
        <w:jc w:val="both"/>
        <w:rPr>
          <w:sz w:val="28"/>
          <w:szCs w:val="28"/>
        </w:rPr>
      </w:pPr>
      <w:r w:rsidRPr="00D25836">
        <w:rPr>
          <w:sz w:val="28"/>
          <w:szCs w:val="28"/>
        </w:rPr>
        <w:t xml:space="preserve">A hatályos jogszabályok szerint minden évben határidőre kivetik az adót, illetve az előző évi iparűzési adó bevallás alapján előírják az előlegfizetési kötelezettséget. Folyamatosan figyelik az adóbefizetéseket. A határidőt követően várnak egy hónapot, esetleg telefonon érdeklődnek az adózónál, hátha elfelejtette a kötelezettségét. Évenként kétszer írásban közlik az adózókkal az egyenlegüket, ezt a kommunikáció fontos részének tartják. </w:t>
      </w:r>
    </w:p>
    <w:p w:rsidR="00D25836" w:rsidRPr="00D25836" w:rsidRDefault="00D25836" w:rsidP="005F53C1">
      <w:pPr>
        <w:ind w:left="708"/>
        <w:jc w:val="both"/>
        <w:rPr>
          <w:sz w:val="28"/>
          <w:szCs w:val="28"/>
        </w:rPr>
      </w:pPr>
      <w:r w:rsidRPr="00D25836">
        <w:rPr>
          <w:sz w:val="28"/>
          <w:szCs w:val="28"/>
        </w:rPr>
        <w:t>A nem fizetőknek először két írásos felszólítást küldenek, és ha ez nem vezet eredményre, elkezdik a behajtást. Minden adóhátraléknál külön eldöntik, hogy mit tegyenek.</w:t>
      </w:r>
    </w:p>
    <w:p w:rsidR="00D25836" w:rsidRPr="00D25836" w:rsidRDefault="00D25836" w:rsidP="005F53C1">
      <w:pPr>
        <w:ind w:left="708"/>
        <w:jc w:val="both"/>
        <w:rPr>
          <w:sz w:val="28"/>
          <w:szCs w:val="28"/>
        </w:rPr>
      </w:pPr>
      <w:r w:rsidRPr="00D25836">
        <w:rPr>
          <w:sz w:val="28"/>
          <w:szCs w:val="28"/>
        </w:rPr>
        <w:t xml:space="preserve">Önállóan is végeznek behajtást. Magánszemélyeknél és vállalkozásoknál egyaránt próbálkoznak a bankszámlájukra inkasszóval, és ezt viszonylag jó módszernek tartják, mert többször is eredményre vezetett. Magánszemélyeknél letiltással is próbálkoznak, bár ez egy lassú megoldás. </w:t>
      </w:r>
    </w:p>
    <w:p w:rsidR="00D25836" w:rsidRPr="00D25836" w:rsidRDefault="00D25836" w:rsidP="005F53C1">
      <w:pPr>
        <w:ind w:left="708"/>
        <w:jc w:val="both"/>
        <w:rPr>
          <w:sz w:val="28"/>
          <w:szCs w:val="28"/>
        </w:rPr>
      </w:pPr>
      <w:r w:rsidRPr="00D25836">
        <w:rPr>
          <w:sz w:val="28"/>
          <w:szCs w:val="28"/>
        </w:rPr>
        <w:t>Gépjárműadó hátralék esetén több esetben előfordult, hogy a gépjárművet kivonták a forgalomból.</w:t>
      </w:r>
    </w:p>
    <w:p w:rsidR="00D25836" w:rsidRPr="00D25836" w:rsidRDefault="00D25836" w:rsidP="005F53C1">
      <w:pPr>
        <w:ind w:left="708"/>
        <w:jc w:val="both"/>
        <w:rPr>
          <w:b/>
          <w:sz w:val="28"/>
          <w:szCs w:val="28"/>
        </w:rPr>
      </w:pPr>
      <w:r w:rsidRPr="00D25836">
        <w:rPr>
          <w:sz w:val="28"/>
          <w:szCs w:val="28"/>
        </w:rPr>
        <w:t>Az előzőeket összefoglalva látszik, hogy a településen folyamatosan romlik az adózási fegyelem. Általában a legnagyobb adótartozásokat felhalmozó adózók több adónemben is tartoznak, és nem lehet várni, hogy rövid idő alatt kifizessék a tartozásukat. Az adóhatóság minden rendelkezésre álló eszközzel igyekszik behajtani az adót, több-kevesebb sikerrel.</w:t>
      </w:r>
    </w:p>
    <w:p w:rsidR="00D87F61" w:rsidRPr="00D87F61" w:rsidRDefault="00D87F61" w:rsidP="005F53C1">
      <w:pPr>
        <w:ind w:left="708"/>
        <w:jc w:val="both"/>
        <w:rPr>
          <w:sz w:val="28"/>
          <w:szCs w:val="28"/>
        </w:rPr>
      </w:pPr>
      <w:r w:rsidRPr="00D87F61">
        <w:rPr>
          <w:b/>
          <w:sz w:val="28"/>
          <w:szCs w:val="28"/>
        </w:rPr>
        <w:t>Javaslatok:</w:t>
      </w:r>
      <w:r w:rsidRPr="00D87F61">
        <w:rPr>
          <w:sz w:val="28"/>
          <w:szCs w:val="28"/>
        </w:rPr>
        <w:t xml:space="preserve"> Tegyenek meg mindent a hatékony adóbehajtás érdekében. Alkalmazzák a jogszabályok adta összes lehetőséget, pl.: a nagyobb adóhátralékosok listájának nyilvánosságra hozása, a nagyobb hátralékok átadása a </w:t>
      </w:r>
      <w:proofErr w:type="spellStart"/>
      <w:r w:rsidRPr="00D87F61">
        <w:rPr>
          <w:sz w:val="28"/>
          <w:szCs w:val="28"/>
        </w:rPr>
        <w:t>NAV-nak</w:t>
      </w:r>
      <w:proofErr w:type="spellEnd"/>
      <w:r w:rsidRPr="00D87F61">
        <w:rPr>
          <w:sz w:val="28"/>
          <w:szCs w:val="28"/>
        </w:rPr>
        <w:t>, stb.</w:t>
      </w:r>
    </w:p>
    <w:p w:rsidR="00D87F61" w:rsidRPr="00D87F61" w:rsidRDefault="00D87F61" w:rsidP="005F53C1">
      <w:pPr>
        <w:ind w:left="708"/>
        <w:jc w:val="both"/>
        <w:rPr>
          <w:sz w:val="28"/>
          <w:szCs w:val="28"/>
        </w:rPr>
      </w:pPr>
      <w:r w:rsidRPr="00D87F61">
        <w:rPr>
          <w:sz w:val="28"/>
          <w:szCs w:val="28"/>
        </w:rPr>
        <w:t>Folyamatosan tárgyaljanak a nagy adótartozást felhalmozókkal, és részletfizetés felajánlásával, a késedelmi pótlék elengedésével, stb. próbálják meg elérni az adó befizetését.</w:t>
      </w:r>
    </w:p>
    <w:p w:rsidR="005F53C1" w:rsidRDefault="005F53C1" w:rsidP="005F53C1">
      <w:pPr>
        <w:pStyle w:val="Listaszerbekezds"/>
        <w:numPr>
          <w:ilvl w:val="0"/>
          <w:numId w:val="4"/>
        </w:numPr>
        <w:jc w:val="both"/>
        <w:rPr>
          <w:sz w:val="28"/>
          <w:szCs w:val="28"/>
        </w:rPr>
      </w:pPr>
      <w:r>
        <w:rPr>
          <w:b/>
          <w:sz w:val="28"/>
          <w:szCs w:val="28"/>
        </w:rPr>
        <w:t xml:space="preserve">Ellenőrzés tárgya: </w:t>
      </w:r>
      <w:r w:rsidRPr="005F53C1">
        <w:rPr>
          <w:sz w:val="28"/>
          <w:szCs w:val="28"/>
        </w:rPr>
        <w:t>Az önkormányzati vagyongazdálkodás ellenőrzése a Polgármesteri Hivatalban.</w:t>
      </w:r>
    </w:p>
    <w:p w:rsidR="005F53C1" w:rsidRDefault="005F53C1" w:rsidP="005F53C1">
      <w:pPr>
        <w:ind w:left="708"/>
        <w:jc w:val="both"/>
        <w:rPr>
          <w:sz w:val="28"/>
          <w:szCs w:val="28"/>
        </w:rPr>
      </w:pPr>
      <w:r>
        <w:rPr>
          <w:b/>
          <w:sz w:val="28"/>
          <w:szCs w:val="28"/>
        </w:rPr>
        <w:t xml:space="preserve">Ellenőrzés típusa: </w:t>
      </w:r>
      <w:r w:rsidRPr="005F53C1">
        <w:rPr>
          <w:sz w:val="28"/>
          <w:szCs w:val="28"/>
        </w:rPr>
        <w:t>Pénzügyi – szabályszerűségi ellenőrzés</w:t>
      </w:r>
    </w:p>
    <w:p w:rsidR="005F53C1" w:rsidRDefault="005F53C1" w:rsidP="005F53C1">
      <w:pPr>
        <w:tabs>
          <w:tab w:val="num" w:pos="720"/>
        </w:tabs>
        <w:ind w:left="708"/>
        <w:jc w:val="both"/>
        <w:rPr>
          <w:sz w:val="28"/>
          <w:szCs w:val="28"/>
        </w:rPr>
      </w:pPr>
      <w:r>
        <w:rPr>
          <w:b/>
          <w:sz w:val="28"/>
          <w:szCs w:val="28"/>
        </w:rPr>
        <w:tab/>
        <w:t>Az ellenőrzés célja és feladatai:</w:t>
      </w:r>
      <w:r>
        <w:rPr>
          <w:sz w:val="28"/>
          <w:szCs w:val="28"/>
        </w:rPr>
        <w:t xml:space="preserve"> </w:t>
      </w:r>
      <w:r w:rsidRPr="005F53C1">
        <w:rPr>
          <w:sz w:val="28"/>
          <w:szCs w:val="28"/>
        </w:rPr>
        <w:t>A cél annak megállapítása</w:t>
      </w:r>
      <w:r>
        <w:rPr>
          <w:sz w:val="28"/>
          <w:szCs w:val="28"/>
        </w:rPr>
        <w:t xml:space="preserve"> volt</w:t>
      </w:r>
      <w:r w:rsidRPr="005F53C1">
        <w:rPr>
          <w:sz w:val="28"/>
          <w:szCs w:val="28"/>
        </w:rPr>
        <w:t>, hogy</w:t>
      </w:r>
      <w:r w:rsidRPr="005F53C1">
        <w:rPr>
          <w:rFonts w:ascii="Garamond" w:hAnsi="Garamond" w:cs="Tahoma"/>
          <w:sz w:val="28"/>
          <w:szCs w:val="28"/>
        </w:rPr>
        <w:t xml:space="preserve"> </w:t>
      </w:r>
      <w:r w:rsidRPr="005F53C1">
        <w:rPr>
          <w:sz w:val="28"/>
          <w:szCs w:val="28"/>
        </w:rPr>
        <w:t xml:space="preserve">az Önkormányzat területén a vagyongazdálkodás rendje megfelel-e a hatályos jogszabályoknak: a </w:t>
      </w:r>
      <w:r w:rsidRPr="005F53C1">
        <w:rPr>
          <w:bCs/>
          <w:sz w:val="28"/>
          <w:szCs w:val="28"/>
        </w:rPr>
        <w:t xml:space="preserve">könyvviteli mérlegben kimutatott eszközöket és forrásokat a szabályzatoknak megfelelően leltározták, </w:t>
      </w:r>
      <w:r w:rsidRPr="005F53C1">
        <w:rPr>
          <w:sz w:val="28"/>
          <w:szCs w:val="28"/>
        </w:rPr>
        <w:t>a mérleg alátámasztott volt, a mérlegvalódiság elve érvényesült, a vagyon megőrzése, védelme és biztonságos kezelése biztosított volt.</w:t>
      </w:r>
      <w:r w:rsidRPr="005F53C1">
        <w:rPr>
          <w:bCs/>
          <w:sz w:val="28"/>
          <w:szCs w:val="28"/>
        </w:rPr>
        <w:t xml:space="preserve"> </w:t>
      </w:r>
      <w:r w:rsidRPr="005F53C1">
        <w:rPr>
          <w:sz w:val="28"/>
          <w:szCs w:val="28"/>
        </w:rPr>
        <w:t>Értékelni kell</w:t>
      </w:r>
      <w:r>
        <w:rPr>
          <w:sz w:val="28"/>
          <w:szCs w:val="28"/>
        </w:rPr>
        <w:t>ett</w:t>
      </w:r>
      <w:r w:rsidRPr="005F53C1">
        <w:rPr>
          <w:sz w:val="28"/>
          <w:szCs w:val="28"/>
        </w:rPr>
        <w:t xml:space="preserve"> a kapcsolódó belső szabályzatok megfelelőségét, különös tekintettel az alapító okiratra, az </w:t>
      </w:r>
      <w:proofErr w:type="spellStart"/>
      <w:r w:rsidRPr="005F53C1">
        <w:rPr>
          <w:sz w:val="28"/>
          <w:szCs w:val="28"/>
        </w:rPr>
        <w:t>SzMSz-re</w:t>
      </w:r>
      <w:proofErr w:type="spellEnd"/>
      <w:r w:rsidRPr="005F53C1">
        <w:rPr>
          <w:sz w:val="28"/>
          <w:szCs w:val="28"/>
        </w:rPr>
        <w:t>, valamint a gazdálkodással kapcsolatos szabályzatok előírásaira.</w:t>
      </w:r>
    </w:p>
    <w:p w:rsidR="005F53C1" w:rsidRDefault="005F53C1" w:rsidP="005F53C1">
      <w:pPr>
        <w:ind w:firstLine="708"/>
        <w:jc w:val="both"/>
        <w:rPr>
          <w:sz w:val="28"/>
          <w:szCs w:val="28"/>
        </w:rPr>
      </w:pPr>
      <w:r w:rsidRPr="005F53C1">
        <w:rPr>
          <w:b/>
          <w:sz w:val="28"/>
          <w:szCs w:val="28"/>
        </w:rPr>
        <w:t>Ellenőrzés időszaka:</w:t>
      </w:r>
      <w:r w:rsidRPr="005F53C1">
        <w:rPr>
          <w:sz w:val="28"/>
          <w:szCs w:val="28"/>
        </w:rPr>
        <w:t xml:space="preserve"> 2012. év </w:t>
      </w:r>
    </w:p>
    <w:p w:rsidR="005F53C1" w:rsidRDefault="005F53C1" w:rsidP="005F53C1">
      <w:pPr>
        <w:ind w:firstLine="708"/>
        <w:jc w:val="both"/>
        <w:rPr>
          <w:sz w:val="28"/>
          <w:szCs w:val="28"/>
        </w:rPr>
      </w:pPr>
      <w:r w:rsidRPr="005F53C1">
        <w:rPr>
          <w:b/>
          <w:sz w:val="28"/>
          <w:szCs w:val="28"/>
        </w:rPr>
        <w:t>Ellenőrzés kezdete és vége:</w:t>
      </w:r>
      <w:r>
        <w:rPr>
          <w:b/>
          <w:sz w:val="28"/>
          <w:szCs w:val="28"/>
        </w:rPr>
        <w:t xml:space="preserve"> </w:t>
      </w:r>
      <w:proofErr w:type="gramStart"/>
      <w:r>
        <w:rPr>
          <w:sz w:val="28"/>
          <w:szCs w:val="28"/>
        </w:rPr>
        <w:t>2013 november</w:t>
      </w:r>
      <w:proofErr w:type="gramEnd"/>
      <w:r>
        <w:rPr>
          <w:sz w:val="28"/>
          <w:szCs w:val="28"/>
        </w:rPr>
        <w:t xml:space="preserve"> 20. – december 9.</w:t>
      </w:r>
    </w:p>
    <w:p w:rsidR="00624E2D" w:rsidRDefault="005F53C1" w:rsidP="00624E2D">
      <w:pPr>
        <w:ind w:left="708"/>
        <w:jc w:val="both"/>
        <w:rPr>
          <w:sz w:val="28"/>
          <w:szCs w:val="28"/>
        </w:rPr>
      </w:pPr>
      <w:r>
        <w:rPr>
          <w:b/>
          <w:sz w:val="28"/>
          <w:szCs w:val="28"/>
        </w:rPr>
        <w:t xml:space="preserve">Alkalmazott ellenőrzési módszerek és eljárások: </w:t>
      </w:r>
      <w:r w:rsidRPr="005F53C1">
        <w:rPr>
          <w:sz w:val="28"/>
          <w:szCs w:val="28"/>
        </w:rPr>
        <w:t>A vagyongazdálkodás módszerének ellenőrzése, a vagyonnyilvántartás helyszíni ellenőrzése és</w:t>
      </w:r>
      <w:r w:rsidR="00624E2D" w:rsidRPr="00624E2D">
        <w:rPr>
          <w:sz w:val="28"/>
          <w:szCs w:val="28"/>
        </w:rPr>
        <w:t xml:space="preserve"> </w:t>
      </w:r>
      <w:r w:rsidR="00624E2D" w:rsidRPr="005F53C1">
        <w:rPr>
          <w:sz w:val="28"/>
          <w:szCs w:val="28"/>
        </w:rPr>
        <w:t xml:space="preserve">összehasonlítása a mérlegben </w:t>
      </w:r>
      <w:r w:rsidR="00624E2D">
        <w:rPr>
          <w:sz w:val="28"/>
          <w:szCs w:val="28"/>
        </w:rPr>
        <w:t xml:space="preserve">és főkönyvi kivonatban </w:t>
      </w:r>
      <w:r w:rsidR="00624E2D" w:rsidRPr="005F53C1">
        <w:rPr>
          <w:sz w:val="28"/>
          <w:szCs w:val="28"/>
        </w:rPr>
        <w:t>szereplő adatokkal.</w:t>
      </w:r>
    </w:p>
    <w:p w:rsidR="0083775B" w:rsidRDefault="00624E2D" w:rsidP="00624E2D">
      <w:pPr>
        <w:ind w:left="708"/>
        <w:jc w:val="both"/>
        <w:rPr>
          <w:sz w:val="28"/>
          <w:szCs w:val="28"/>
        </w:rPr>
      </w:pPr>
      <w:r>
        <w:rPr>
          <w:b/>
          <w:sz w:val="28"/>
          <w:szCs w:val="28"/>
        </w:rPr>
        <w:t>Főbb megállapítások és következtetések</w:t>
      </w:r>
      <w:proofErr w:type="gramStart"/>
      <w:r>
        <w:rPr>
          <w:b/>
          <w:sz w:val="28"/>
          <w:szCs w:val="28"/>
        </w:rPr>
        <w:t xml:space="preserve">: </w:t>
      </w:r>
      <w:r w:rsidR="005F53C1" w:rsidRPr="005F53C1">
        <w:rPr>
          <w:sz w:val="28"/>
          <w:szCs w:val="28"/>
        </w:rPr>
        <w:t xml:space="preserve"> </w:t>
      </w:r>
      <w:r w:rsidRPr="00624E2D">
        <w:rPr>
          <w:sz w:val="28"/>
          <w:szCs w:val="28"/>
        </w:rPr>
        <w:t>Az</w:t>
      </w:r>
      <w:proofErr w:type="gramEnd"/>
      <w:r w:rsidRPr="00624E2D">
        <w:rPr>
          <w:sz w:val="28"/>
          <w:szCs w:val="28"/>
        </w:rPr>
        <w:t xml:space="preserve"> ellenőrzés megállapítása szerint a </w:t>
      </w:r>
      <w:r w:rsidRPr="00624E2D">
        <w:rPr>
          <w:bCs/>
          <w:sz w:val="28"/>
          <w:szCs w:val="28"/>
        </w:rPr>
        <w:t>vagyongazdálkodás Délegyháza Község Önkormányzatának Polgármesteri Hivatalában</w:t>
      </w:r>
      <w:r w:rsidRPr="00624E2D">
        <w:rPr>
          <w:sz w:val="28"/>
          <w:szCs w:val="28"/>
        </w:rPr>
        <w:t xml:space="preserve"> megfelelő szintűnek értékelhető. </w:t>
      </w:r>
    </w:p>
    <w:p w:rsidR="00624E2D" w:rsidRPr="00624E2D" w:rsidRDefault="00624E2D" w:rsidP="00624E2D">
      <w:pPr>
        <w:ind w:left="708"/>
        <w:jc w:val="both"/>
        <w:rPr>
          <w:sz w:val="28"/>
          <w:szCs w:val="28"/>
        </w:rPr>
      </w:pPr>
      <w:proofErr w:type="gramStart"/>
      <w:r w:rsidRPr="00624E2D">
        <w:rPr>
          <w:sz w:val="28"/>
          <w:szCs w:val="28"/>
        </w:rPr>
        <w:t>Az</w:t>
      </w:r>
      <w:proofErr w:type="gramEnd"/>
      <w:r w:rsidRPr="00624E2D">
        <w:rPr>
          <w:sz w:val="28"/>
          <w:szCs w:val="28"/>
        </w:rPr>
        <w:t xml:space="preserve"> megfelel a vonatkozó jogszabályok – különös tekintettel a költségvetési szervek belső ellenőrzéséről szóló 193/2003 (XI. 26.) </w:t>
      </w:r>
      <w:proofErr w:type="spellStart"/>
      <w:r w:rsidRPr="00624E2D">
        <w:rPr>
          <w:sz w:val="28"/>
          <w:szCs w:val="28"/>
        </w:rPr>
        <w:t>korm</w:t>
      </w:r>
      <w:proofErr w:type="spellEnd"/>
      <w:r w:rsidRPr="00624E2D">
        <w:rPr>
          <w:sz w:val="28"/>
          <w:szCs w:val="28"/>
        </w:rPr>
        <w:t xml:space="preserve">. </w:t>
      </w:r>
      <w:proofErr w:type="gramStart"/>
      <w:r w:rsidRPr="00624E2D">
        <w:rPr>
          <w:sz w:val="28"/>
          <w:szCs w:val="28"/>
        </w:rPr>
        <w:t>rendeletre</w:t>
      </w:r>
      <w:proofErr w:type="gramEnd"/>
      <w:r w:rsidRPr="00624E2D">
        <w:rPr>
          <w:sz w:val="28"/>
          <w:szCs w:val="28"/>
        </w:rPr>
        <w:t xml:space="preserve">, a számvitelről szóló 2000. évi C. törvényre, a helyi önkormányzatokról szóló 2011. évi CLXXXIX. törvényre, az államháztartásról szóló 2011. évi CXCV. törvényre, az államháztartásról szóló törvény végrehajtásáról szóló 368/2011. (XII. 31.) </w:t>
      </w:r>
      <w:proofErr w:type="spellStart"/>
      <w:r w:rsidRPr="00624E2D">
        <w:rPr>
          <w:sz w:val="28"/>
          <w:szCs w:val="28"/>
        </w:rPr>
        <w:t>korm</w:t>
      </w:r>
      <w:proofErr w:type="spellEnd"/>
      <w:r w:rsidRPr="00624E2D">
        <w:rPr>
          <w:sz w:val="28"/>
          <w:szCs w:val="28"/>
        </w:rPr>
        <w:t xml:space="preserve">. </w:t>
      </w:r>
      <w:proofErr w:type="gramStart"/>
      <w:r w:rsidRPr="00624E2D">
        <w:rPr>
          <w:sz w:val="28"/>
          <w:szCs w:val="28"/>
        </w:rPr>
        <w:t>rendeletre</w:t>
      </w:r>
      <w:proofErr w:type="gramEnd"/>
      <w:r w:rsidRPr="00624E2D">
        <w:rPr>
          <w:sz w:val="28"/>
          <w:szCs w:val="28"/>
        </w:rPr>
        <w:t xml:space="preserve"> – és az Önkormányzat gazdálkodással kapcsolatos szabályzataiban meghatározott előírásoknak. </w:t>
      </w:r>
    </w:p>
    <w:p w:rsidR="00624E2D" w:rsidRPr="00624E2D" w:rsidRDefault="00624E2D" w:rsidP="00624E2D">
      <w:pPr>
        <w:ind w:left="708"/>
        <w:jc w:val="both"/>
        <w:rPr>
          <w:sz w:val="28"/>
          <w:szCs w:val="28"/>
        </w:rPr>
      </w:pPr>
      <w:r w:rsidRPr="00624E2D">
        <w:rPr>
          <w:sz w:val="28"/>
          <w:szCs w:val="28"/>
        </w:rPr>
        <w:t>A vagyongazdálkodás szempontjából legfontosabb szakmai területek belső szabályzatai (közbeszerzés, számviteli politika, számlarend) tartalmilag és formailag megfelelnek az utóbbi időben gyakran változó jogszabályok előírásainak, amely a vagyongazdálkodás szempontjából kiemelt jelentőségű.</w:t>
      </w:r>
    </w:p>
    <w:p w:rsidR="00624E2D" w:rsidRPr="00624E2D" w:rsidRDefault="00624E2D" w:rsidP="00624E2D">
      <w:pPr>
        <w:ind w:firstLine="708"/>
        <w:jc w:val="both"/>
        <w:rPr>
          <w:sz w:val="28"/>
          <w:szCs w:val="28"/>
        </w:rPr>
      </w:pPr>
      <w:r w:rsidRPr="00624E2D">
        <w:rPr>
          <w:sz w:val="28"/>
          <w:szCs w:val="28"/>
        </w:rPr>
        <w:t xml:space="preserve">Az ellenőrzés a vizsgálat során </w:t>
      </w:r>
      <w:r w:rsidRPr="00624E2D">
        <w:rPr>
          <w:b/>
          <w:sz w:val="28"/>
          <w:szCs w:val="28"/>
        </w:rPr>
        <w:t>nem talált hiányosságot</w:t>
      </w:r>
      <w:r w:rsidRPr="00624E2D">
        <w:rPr>
          <w:sz w:val="28"/>
          <w:szCs w:val="28"/>
        </w:rPr>
        <w:t>.</w:t>
      </w:r>
    </w:p>
    <w:p w:rsidR="00624E2D" w:rsidRDefault="00624E2D" w:rsidP="00624E2D">
      <w:pPr>
        <w:jc w:val="both"/>
      </w:pPr>
    </w:p>
    <w:p w:rsidR="00BF01DA" w:rsidRDefault="00BF01DA" w:rsidP="00BF01DA">
      <w:pPr>
        <w:jc w:val="both"/>
        <w:rPr>
          <w:sz w:val="28"/>
          <w:szCs w:val="28"/>
        </w:rPr>
      </w:pPr>
      <w:r>
        <w:rPr>
          <w:sz w:val="28"/>
          <w:szCs w:val="28"/>
        </w:rPr>
        <w:t>Összefoglalva meg kell állapítanom, hogy Délegyháza Község Polgármesteri Hivatalában a feladatok ellátása jónak mondható. A feltárt hiányosságok kijavításának ellenőrzése a következő évi belső ellenőrzés feladata lesz. Ugyancsak a következő évben kell megoldania a Hivatalnak az eddigiektől teljesen eltérő könyvviteli-számviteli rendszerre történő áttérést, és ez nagy energiát fog elvonni a mindennapi feladatoktól.</w:t>
      </w:r>
    </w:p>
    <w:p w:rsidR="00BF01DA" w:rsidRDefault="00601752" w:rsidP="00BF01DA">
      <w:pPr>
        <w:jc w:val="both"/>
        <w:rPr>
          <w:sz w:val="28"/>
          <w:szCs w:val="28"/>
        </w:rPr>
      </w:pPr>
      <w:r>
        <w:rPr>
          <w:sz w:val="28"/>
          <w:szCs w:val="28"/>
        </w:rPr>
        <w:t>Csobánka, 2013. december 13</w:t>
      </w:r>
      <w:bookmarkStart w:id="0" w:name="_GoBack"/>
      <w:bookmarkEnd w:id="0"/>
      <w:r w:rsidR="00BF01DA">
        <w:rPr>
          <w:sz w:val="28"/>
          <w:szCs w:val="28"/>
        </w:rPr>
        <w:t>.</w:t>
      </w:r>
    </w:p>
    <w:p w:rsidR="00BF01DA" w:rsidRDefault="00BF01DA" w:rsidP="00BF01DA">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Bartha Gyula</w:t>
      </w:r>
    </w:p>
    <w:p w:rsidR="00BF01DA" w:rsidRPr="005F53C1" w:rsidRDefault="00BF01DA" w:rsidP="00BF01DA">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roofErr w:type="gramStart"/>
      <w:r>
        <w:rPr>
          <w:sz w:val="28"/>
          <w:szCs w:val="28"/>
        </w:rPr>
        <w:t>belső</w:t>
      </w:r>
      <w:proofErr w:type="gramEnd"/>
      <w:r>
        <w:rPr>
          <w:sz w:val="28"/>
          <w:szCs w:val="28"/>
        </w:rPr>
        <w:t xml:space="preserve"> ellenőr</w:t>
      </w:r>
    </w:p>
    <w:p w:rsidR="00F20F66" w:rsidRPr="00BF01DA" w:rsidRDefault="00F20F66" w:rsidP="00BF01DA">
      <w:pPr>
        <w:jc w:val="both"/>
        <w:rPr>
          <w:b/>
          <w:sz w:val="28"/>
          <w:szCs w:val="28"/>
        </w:rPr>
      </w:pPr>
    </w:p>
    <w:sectPr w:rsidR="00F20F66" w:rsidRPr="00BF01DA" w:rsidSect="00B5708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20002A87" w:usb1="80000000" w:usb2="00000008"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A6BE2"/>
    <w:multiLevelType w:val="hybridMultilevel"/>
    <w:tmpl w:val="13C2766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C821290"/>
    <w:multiLevelType w:val="hybridMultilevel"/>
    <w:tmpl w:val="A6F23828"/>
    <w:lvl w:ilvl="0" w:tplc="040E000F">
      <w:start w:val="1"/>
      <w:numFmt w:val="decimal"/>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
    <w:nsid w:val="3C8623D6"/>
    <w:multiLevelType w:val="hybridMultilevel"/>
    <w:tmpl w:val="4218131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5422699C"/>
    <w:multiLevelType w:val="hybridMultilevel"/>
    <w:tmpl w:val="81CA846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6FD519F2"/>
    <w:multiLevelType w:val="hybridMultilevel"/>
    <w:tmpl w:val="D2000116"/>
    <w:lvl w:ilvl="0" w:tplc="3C7025CE">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F20F66"/>
    <w:rsid w:val="000E6F8C"/>
    <w:rsid w:val="00284528"/>
    <w:rsid w:val="005F53C1"/>
    <w:rsid w:val="00601752"/>
    <w:rsid w:val="00624E2D"/>
    <w:rsid w:val="00792ACD"/>
    <w:rsid w:val="00792BC9"/>
    <w:rsid w:val="0083775B"/>
    <w:rsid w:val="00A32DDD"/>
    <w:rsid w:val="00B5708B"/>
    <w:rsid w:val="00BE41DA"/>
    <w:rsid w:val="00BF01DA"/>
    <w:rsid w:val="00C42E5C"/>
    <w:rsid w:val="00D25836"/>
    <w:rsid w:val="00D87F61"/>
    <w:rsid w:val="00DC2721"/>
    <w:rsid w:val="00F20F66"/>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5708B"/>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BE41DA"/>
    <w:pPr>
      <w:ind w:left="720"/>
      <w:contextualSpacing/>
    </w:pPr>
  </w:style>
  <w:style w:type="paragraph" w:customStyle="1" w:styleId="1CharCharChar">
    <w:name w:val="1 Char Char Char"/>
    <w:basedOn w:val="Norml"/>
    <w:rsid w:val="00BE41DA"/>
    <w:pPr>
      <w:spacing w:after="160" w:line="240" w:lineRule="exact"/>
    </w:pPr>
    <w:rPr>
      <w:rFonts w:ascii="Verdana" w:eastAsia="Times New Roman" w:hAnsi="Verdana" w:cs="Arial"/>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BE41DA"/>
    <w:pPr>
      <w:ind w:left="720"/>
      <w:contextualSpacing/>
    </w:pPr>
  </w:style>
  <w:style w:type="paragraph" w:customStyle="1" w:styleId="1CharCharChar">
    <w:name w:val="1 Char Char Char"/>
    <w:basedOn w:val="Norml"/>
    <w:rsid w:val="00BE41DA"/>
    <w:pPr>
      <w:spacing w:after="160" w:line="240" w:lineRule="exact"/>
    </w:pPr>
    <w:rPr>
      <w:rFonts w:ascii="Verdana" w:eastAsia="Times New Roman" w:hAnsi="Verdana" w:cs="Arial"/>
      <w:sz w:val="20"/>
      <w:szCs w:val="20"/>
      <w:lang w:val="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1283</Words>
  <Characters>8853</Characters>
  <Application>Microsoft Office Word</Application>
  <DocSecurity>0</DocSecurity>
  <Lines>73</Lines>
  <Paragraphs>20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Gyula</dc:creator>
  <cp:lastModifiedBy>Molnár Zsuzsa</cp:lastModifiedBy>
  <cp:revision>4</cp:revision>
  <dcterms:created xsi:type="dcterms:W3CDTF">2014-04-10T12:25:00Z</dcterms:created>
  <dcterms:modified xsi:type="dcterms:W3CDTF">2014-04-10T12:26:00Z</dcterms:modified>
</cp:coreProperties>
</file>